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Өлшеу рейкасының көмегімен жол жамылғысы тегістігін анықтау әдістемесі.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жамылғысындағы жолтабанын өлшеу және бағалау.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жамылғысы төсемелеріндегі жолтабанды (колея) бағалау.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0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жамылғысы конструкциясының талап етілетін беріктігі.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жамылғысына рұқсат етілетін жүктемені анықтау.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 xml:space="preserve">Жол жамылғысының майысуын иінтіректі майысу өлшегішімен (рычажной прогибомер </w:t>
      </w:r>
      <w:r w:rsidRPr="00B61EA3">
        <w:rPr>
          <w:b w:val="0"/>
          <w:i w:val="0"/>
          <w:color w:val="000000"/>
          <w:sz w:val="24"/>
          <w:szCs w:val="24"/>
          <w:lang w:val="kk-KZ"/>
        </w:rPr>
        <w:t>МАДИ-Гипродорнии (КП-204)</w:t>
      </w:r>
      <w:r w:rsidRPr="00B61EA3">
        <w:rPr>
          <w:b w:val="0"/>
          <w:i w:val="0"/>
          <w:sz w:val="24"/>
          <w:szCs w:val="24"/>
          <w:lang w:val="kk-KZ"/>
        </w:rPr>
        <w:t>) өлшеу.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жамылғысының беріктілігін динамикалық жүктеу арқылы өлшеу әдістемесі (УДН-НК).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жамылғысының беріктік көрсеткіштерін өлшеуге арналған ДИНА-3М тіркеме қондырғысы.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жамылғысының беріктігін өлшеу тәртібі.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Тегістікті өлшеу аспаптарының жұмыс принциптері.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Тегістікті өлшеу жұмыстарын ұйымдастыру.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Тегістікті анықтауға арналған импульстік әрекет аспаптары. Соққы өлшегіш аспабының (толчкомер ТХК-2) жұмыс жасау принципі.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«Құм дағы» әдісімен кедір-бұдырлықты анықтау әдістемесі.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«Көлемді дақ» әдісімен кедір-бұдырлықты анықтау әдістемесі.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ППК-МАДИ аспабымен ілінісу коэффициентін өлшеу.</w:t>
      </w:r>
    </w:p>
    <w:p w:rsidR="00B61EA3" w:rsidRPr="00B61EA3" w:rsidRDefault="00B61EA3" w:rsidP="00B61EA3">
      <w:pPr>
        <w:pStyle w:val="2"/>
        <w:tabs>
          <w:tab w:val="left" w:pos="49"/>
        </w:tabs>
        <w:ind w:left="0"/>
        <w:jc w:val="both"/>
        <w:rPr>
          <w:b w:val="0"/>
          <w:i w:val="0"/>
          <w:sz w:val="24"/>
          <w:szCs w:val="24"/>
          <w:lang w:val="kk-KZ"/>
        </w:rPr>
      </w:pPr>
    </w:p>
    <w:p w:rsidR="00B61EA3" w:rsidRPr="00B61EA3" w:rsidRDefault="00B61EA3" w:rsidP="00B61EA3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10900" w:rsidRPr="00B61EA3" w:rsidRDefault="00643C6D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Таңдаған тақырыпқа слайд жасау</w:t>
      </w:r>
      <w:bookmarkStart w:id="0" w:name="_GoBack"/>
      <w:bookmarkEnd w:id="0"/>
    </w:p>
    <w:sectPr w:rsidR="00610900" w:rsidRPr="00B61EA3" w:rsidSect="00245A2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583031"/>
    <w:multiLevelType w:val="hybridMultilevel"/>
    <w:tmpl w:val="2E8E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6C4"/>
    <w:rsid w:val="00610900"/>
    <w:rsid w:val="00643C6D"/>
    <w:rsid w:val="00B61EA3"/>
    <w:rsid w:val="00CA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01191C-14C4-4592-B5C2-66629B3A5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EA3"/>
  </w:style>
  <w:style w:type="paragraph" w:styleId="2">
    <w:name w:val="heading 2"/>
    <w:basedOn w:val="a"/>
    <w:link w:val="20"/>
    <w:uiPriority w:val="1"/>
    <w:qFormat/>
    <w:rsid w:val="00B61EA3"/>
    <w:pPr>
      <w:widowControl w:val="0"/>
      <w:autoSpaceDE w:val="0"/>
      <w:autoSpaceDN w:val="0"/>
      <w:spacing w:after="0" w:line="240" w:lineRule="auto"/>
      <w:ind w:left="49"/>
      <w:outlineLvl w:val="1"/>
    </w:pPr>
    <w:rPr>
      <w:rFonts w:ascii="Times New Roman" w:eastAsia="Times New Roman" w:hAnsi="Times New Roman" w:cs="Times New Roman"/>
      <w:b/>
      <w:bCs/>
      <w:i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B61EA3"/>
    <w:rPr>
      <w:rFonts w:ascii="Times New Roman" w:eastAsia="Times New Roman" w:hAnsi="Times New Roman" w:cs="Times New Roman"/>
      <w:b/>
      <w:bCs/>
      <w:i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3</cp:revision>
  <dcterms:created xsi:type="dcterms:W3CDTF">2021-02-26T09:54:00Z</dcterms:created>
  <dcterms:modified xsi:type="dcterms:W3CDTF">2022-09-10T08:39:00Z</dcterms:modified>
</cp:coreProperties>
</file>